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790" w:rsidRPr="006B1790" w:rsidRDefault="006B1790" w:rsidP="00970A50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bookmarkStart w:id="0" w:name="_GoBack"/>
      <w:bookmarkEnd w:id="0"/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Приложение № 1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к постановлению администрации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proofErr w:type="spellStart"/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Троснянского</w:t>
      </w:r>
      <w:proofErr w:type="spellEnd"/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района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от «</w:t>
      </w:r>
      <w:proofErr w:type="gramStart"/>
      <w:r w:rsidR="004312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26</w:t>
      </w: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="0043123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июня</w:t>
      </w:r>
      <w:proofErr w:type="gramEnd"/>
      <w:r w:rsidR="0043123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970A5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20</w:t>
      </w:r>
      <w:r w:rsidR="00431231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26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г. № </w:t>
      </w:r>
      <w:r w:rsidR="004312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224</w:t>
      </w:r>
    </w:p>
    <w:p w:rsidR="00970A50" w:rsidRPr="006B1790" w:rsidRDefault="00970A50" w:rsidP="00970A5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«Приложение № 1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к Правилам определения требований к закупаемым заказчиками отдельным видам товаров, работ, услуг (в том числе предельных цен товаров, работ, услуг)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(форма)</w:t>
      </w:r>
    </w:p>
    <w:p w:rsidR="00970A50" w:rsidRPr="006B1790" w:rsidRDefault="00970A50" w:rsidP="00970A5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ПЕРЕЧЕНЬ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</w:p>
    <w:p w:rsidR="006B1790" w:rsidRPr="006B1790" w:rsidRDefault="00970A50" w:rsidP="00970A50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B1790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247"/>
        <w:gridCol w:w="794"/>
        <w:gridCol w:w="567"/>
        <w:gridCol w:w="964"/>
        <w:gridCol w:w="1474"/>
        <w:gridCol w:w="624"/>
        <w:gridCol w:w="567"/>
        <w:gridCol w:w="2211"/>
        <w:gridCol w:w="1134"/>
      </w:tblGrid>
      <w:tr w:rsidR="00970A50" w:rsidRPr="00970A50" w:rsidTr="00970A50">
        <w:tc>
          <w:tcPr>
            <w:tcW w:w="85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Код по </w:t>
            </w:r>
            <w:hyperlink r:id="rId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ОКПД2</w:t>
              </w:r>
            </w:hyperlink>
          </w:p>
        </w:tc>
        <w:tc>
          <w:tcPr>
            <w:tcW w:w="1247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361" w:type="dxa"/>
            <w:gridSpan w:val="2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38" w:type="dxa"/>
            <w:gridSpan w:val="2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Правительством Российской Федерации</w:t>
            </w:r>
          </w:p>
        </w:tc>
        <w:tc>
          <w:tcPr>
            <w:tcW w:w="4536" w:type="dxa"/>
            <w:gridSpan w:val="4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заказчиками</w:t>
            </w:r>
          </w:p>
        </w:tc>
      </w:tr>
      <w:tr w:rsidR="00970A50" w:rsidRPr="00970A50" w:rsidTr="00970A50">
        <w:tc>
          <w:tcPr>
            <w:tcW w:w="850" w:type="dxa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код по </w:t>
            </w:r>
      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ние</w:t>
            </w:r>
          </w:p>
        </w:tc>
        <w:tc>
          <w:tcPr>
            <w:tcW w:w="96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характеристика</w:t>
            </w:r>
          </w:p>
        </w:tc>
        <w:tc>
          <w:tcPr>
            <w:tcW w:w="147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62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характеристи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ка</w:t>
            </w: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значение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характеристики</w:t>
            </w:r>
          </w:p>
        </w:tc>
        <w:tc>
          <w:tcPr>
            <w:tcW w:w="2211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обоснование отклонения значения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характеристики от утвержденной Правительством Российской Федерации</w:t>
            </w:r>
          </w:p>
        </w:tc>
        <w:tc>
          <w:tcPr>
            <w:tcW w:w="113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функциональное назначен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ие </w:t>
            </w:r>
            <w:hyperlink w:anchor="P155" w:tooltip="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&lt;*&gt;</w:t>
              </w:r>
            </w:hyperlink>
          </w:p>
        </w:tc>
      </w:tr>
      <w:tr w:rsidR="00970A50" w:rsidRPr="00970A50" w:rsidTr="00970A50">
        <w:tc>
          <w:tcPr>
            <w:tcW w:w="10432" w:type="dxa"/>
            <w:gridSpan w:val="10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Отдельные виды товаров, работ, услуг, включенные в обязательный перечень отдельных видов товаров, работ, услуг, предусмотренный </w:t>
            </w:r>
            <w:hyperlink w:anchor="P167" w:tooltip="ОБЯЗАТЕЛЬНЫЙ ПЕРЕЧЕНЬ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приложением N 2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 Правилам определения требований к закупаемым заказчиками отдельным видам товаров, работ, услуг (в том числе предельных цен товаров, работ, услуг), утвержденным постановлением Правительства Российской Федерации от 2 сентября 2015 г. N 927</w:t>
            </w:r>
          </w:p>
        </w:tc>
      </w:tr>
      <w:tr w:rsidR="00970A50" w:rsidRPr="00970A50" w:rsidTr="00970A50"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24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2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10432" w:type="dxa"/>
            <w:gridSpan w:val="10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Дополнительный перечень отдельных видов товаров, работ, услуг, определенный заказчиками</w:t>
            </w:r>
          </w:p>
        </w:tc>
      </w:tr>
      <w:tr w:rsidR="00970A50" w:rsidRPr="00970A50" w:rsidTr="00970A50"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24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47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62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  <w:tr w:rsidR="00970A50" w:rsidRPr="00970A50" w:rsidTr="00970A50"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47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62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  <w:tr w:rsidR="00970A50" w:rsidRPr="00970A50" w:rsidTr="00970A50"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47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62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</w:tbl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Pr="00431231" w:rsidRDefault="006B1790" w:rsidP="00970A50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Приложение № 2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к постановлению администрации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proofErr w:type="spellStart"/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Троснянского</w:t>
      </w:r>
      <w:proofErr w:type="spellEnd"/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района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от «</w:t>
      </w:r>
      <w:r w:rsidR="004312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26 </w:t>
      </w: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="00431231" w:rsidRPr="00431231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июня </w:t>
      </w:r>
      <w:r w:rsidRPr="00431231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20</w:t>
      </w:r>
      <w:r w:rsidR="00431231" w:rsidRPr="00431231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26</w:t>
      </w:r>
      <w:r w:rsidRPr="004312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г. № </w:t>
      </w:r>
      <w:r w:rsidR="00431231" w:rsidRPr="004312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224</w:t>
      </w:r>
    </w:p>
    <w:p w:rsidR="006B1790" w:rsidRPr="00970A50" w:rsidRDefault="006B1790">
      <w:pPr>
        <w:rPr>
          <w:rFonts w:ascii="Times New Roman" w:hAnsi="Times New Roman" w:cs="Times New Roman"/>
          <w:sz w:val="28"/>
          <w:szCs w:val="28"/>
        </w:rPr>
      </w:pPr>
    </w:p>
    <w:p w:rsidR="00970A50" w:rsidRPr="006B1790" w:rsidRDefault="00970A50" w:rsidP="00970A5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«Приложение № 2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к Правилам определения требований к закупаемым заказчиками отдельным видам товаров, работ, услуг (в том числе предельных цен товаров, работ, услуг)</w:t>
      </w:r>
    </w:p>
    <w:p w:rsidR="00970A50" w:rsidRPr="006B1790" w:rsidRDefault="00970A50" w:rsidP="00970A5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ОБЯЗАТЕЛЬНЫЙ ПЕРЕЧЕНЬ</w:t>
      </w:r>
      <w:r w:rsidRPr="006B179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970A5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УСЛУГ)»</w:t>
      </w:r>
    </w:p>
    <w:p w:rsidR="006B1790" w:rsidRDefault="006B179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"/>
        <w:gridCol w:w="462"/>
        <w:gridCol w:w="1143"/>
        <w:gridCol w:w="1137"/>
        <w:gridCol w:w="388"/>
        <w:gridCol w:w="711"/>
        <w:gridCol w:w="925"/>
        <w:gridCol w:w="925"/>
        <w:gridCol w:w="925"/>
        <w:gridCol w:w="925"/>
        <w:gridCol w:w="856"/>
        <w:gridCol w:w="856"/>
        <w:gridCol w:w="873"/>
        <w:gridCol w:w="856"/>
        <w:gridCol w:w="873"/>
        <w:gridCol w:w="856"/>
        <w:gridCol w:w="856"/>
        <w:gridCol w:w="873"/>
      </w:tblGrid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п/п</w:t>
            </w:r>
          </w:p>
        </w:tc>
        <w:tc>
          <w:tcPr>
            <w:tcW w:w="68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Код по </w:t>
            </w:r>
            <w:hyperlink r:id="rId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ОКПД2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2749" w:type="dxa"/>
            <w:gridSpan w:val="15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характеристика</w:t>
            </w:r>
          </w:p>
        </w:tc>
        <w:tc>
          <w:tcPr>
            <w:tcW w:w="1076" w:type="dxa"/>
            <w:gridSpan w:val="2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540" w:type="dxa"/>
            <w:gridSpan w:val="12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значение характеристики</w:t>
            </w: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ОК</w:t>
              </w:r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lastRenderedPageBreak/>
                <w:t>ЕИ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6177" w:type="dxa"/>
            <w:gridSpan w:val="7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363" w:type="dxa"/>
            <w:gridSpan w:val="5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территориальный орган</w:t>
            </w:r>
          </w:p>
        </w:tc>
      </w:tr>
      <w:tr w:rsidR="00970A50" w:rsidRPr="00970A50" w:rsidTr="00970A50">
        <w:tc>
          <w:tcPr>
            <w:tcW w:w="14902" w:type="dxa"/>
            <w:gridSpan w:val="18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 работников</w:t>
            </w: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1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97" w:type="dxa"/>
            <w:gridSpan w:val="4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"руководители"</w:t>
            </w:r>
          </w:p>
        </w:tc>
        <w:tc>
          <w:tcPr>
            <w:tcW w:w="85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"помощники (советники)"</w:t>
            </w:r>
          </w:p>
        </w:tc>
        <w:tc>
          <w:tcPr>
            <w:tcW w:w="85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"специалисты"</w:t>
            </w:r>
          </w:p>
        </w:tc>
        <w:tc>
          <w:tcPr>
            <w:tcW w:w="68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"обеспечивающие специалисты"</w:t>
            </w:r>
          </w:p>
        </w:tc>
        <w:tc>
          <w:tcPr>
            <w:tcW w:w="85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главная группа должностей государственной гражданской службы категории "руководители"</w:t>
            </w:r>
          </w:p>
        </w:tc>
        <w:tc>
          <w:tcPr>
            <w:tcW w:w="96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ведущая группа должностей государственной гражданской службы категории "руководители"</w:t>
            </w:r>
          </w:p>
        </w:tc>
        <w:tc>
          <w:tcPr>
            <w:tcW w:w="96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"помощники (советники)"</w:t>
            </w:r>
          </w:p>
        </w:tc>
        <w:tc>
          <w:tcPr>
            <w:tcW w:w="737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"специалисты"</w:t>
            </w:r>
          </w:p>
        </w:tc>
        <w:tc>
          <w:tcPr>
            <w:tcW w:w="85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должности государственной гражданской службы категории "обеспечивающие специалисты"</w:t>
            </w: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руководитель или заместитель руководителя федерального государственного органа (за исключением должности руководителя федерального агентст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ва, заместителя руководителя федеральной службы и заместителя руководителя федерального агентства)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руководитель федерального государственного органа (в федеральном агентстве), заместитель руководителя федерального государственного органа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(в федеральной службе или в федеральном агентстве)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руководитель (заместитель руководителя) структурного подразделения федерального государственного органа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иные должности государственной гражданской службы</w:t>
            </w: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26.20.11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Компьютеры портативные массой не более 10 кг такие, как ноутбуки, планшетные компьютеры, карманн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размер и тип экрана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вес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процессора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размер оператив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ной памяти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накопителя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жесткого диска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Пояснения по требуемой продукции: ноутбуки, планшетные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компьютеры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оптический привод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наличие модулей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Wi-Fi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Bluetooth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 поддержки 3G (UMTS)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видеоадаптера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время работы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 на ноутбук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100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100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100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80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80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более 80 тыс. (за исключением должности начальника отдела территориального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органа, заместителя начальника отдела территориального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не более 60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 на планшетный компьютер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60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60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60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50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40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40 тыс. (за исключением должности начальника отдела территориального органа, заместителя начальника отдела террит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ориального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не более 40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26.20.15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тип (моноблок/системный блок и монитор)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процессора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накопителя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тип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жесткого диска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оптический привод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видеоадаптера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26.20.16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Устройства ввода или вывода, содержащие или не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содержащие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метод печати (струйный/лазерный - для принтера)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разрешение сканирования (для сканера)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цветность (цветной/черно-белый)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скорость печати/сканирования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наличие дополнительных модулей и интерфейсов (сетевой интерфейс, устройства чтения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карт памяти и т.д.)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26.30.11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время работы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во SIM-карт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Wi-Fi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Bluetooth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 USB, GPS)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абонента (одну единицу трафика) в течение всего срока службы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383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рубль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15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15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15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10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10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7 тыс. (за исключением должности начальника отдела территориального органа, заместителя начальника отдела территориального органа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не более 5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29.10.2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Тип двигателя (силовой установки) </w:t>
            </w:r>
            <w:hyperlink w:anchor="P1936" w:tooltip="&lt;1&gt; При составлении ведомственного перечня указывается &quot;двигатель внутреннего сгорания&quot;, или &quot;энергетическая установка гибридного транспортного средства&quot;, или &quot;электродвигатель&quot;.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251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вид топлива </w:t>
            </w:r>
            <w:hyperlink w:anchor="P1938" w:tooltip="&lt;2&gt; При составлении ведомственного перечня указывается &quot;бензин&quot;, или &quot;сжиженный природный газ&quot;, или &quot;компримированный природный газ&quot;, или &quot;дизельное топливо&quot;, или &quot;смешанное топливо (дизельное топливо, компримированный природный газ или сжиженный природный газ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383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рубль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2,5 млн.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млн.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1,5 млн. (за исключением должности заместителя руководителя структу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рного подразделения федерального органа исполнительной власти)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14902" w:type="dxa"/>
            <w:gridSpan w:val="18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(п. 5 в ред. </w:t>
            </w:r>
            <w:hyperlink r:id="rId18" w:tooltip="Постановление Правительства РФ от 12.06.2025 N 889 &quot;О внесении изменений в некоторые акты Правительства Российской Федерации&quot;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Постановления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Правительства РФ от 12.06.2025 N 889)</w:t>
            </w: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6 - 8.</w:t>
            </w:r>
          </w:p>
        </w:tc>
        <w:tc>
          <w:tcPr>
            <w:tcW w:w="14562" w:type="dxa"/>
            <w:gridSpan w:val="17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Утратили силу. - </w:t>
            </w:r>
            <w:hyperlink r:id="rId19" w:tooltip="Постановление Правительства РФ от 12.06.2025 N 889 &quot;О внесении изменений в некоторые акты Правительства Российской Федерации&quot;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Постановление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Правительства РФ от 12.06.2025 N 889</w:t>
            </w: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29.10.3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Средства автотранспортные для перевозки 10 или более человек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Тип двигателя (силовой установки) </w:t>
            </w:r>
            <w:hyperlink w:anchor="P1936" w:tooltip="&lt;1&gt; При составлении ведомственного перечня указывается &quot;двигатель внутреннего сгорания&quot;, или &quot;энергетическая установка гибридного транспортного средства&quot;, или &quot;электродвигатель&quot;.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251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вид топлива </w:t>
            </w:r>
            <w:hyperlink w:anchor="P1938" w:tooltip="&lt;2&gt; При составлении ведомственного перечня указывается &quot;бензин&quot;, или &quot;сжиженный природный газ&quot;, или &quot;компримированный природный газ&quot;, или &quot;дизельное топливо&quot;, или &quot;смешанное топливо (дизельное топливо, компримированный природный газ или сжиженный природный газ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14902" w:type="dxa"/>
            <w:gridSpan w:val="18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(п. 9 в ред. </w:t>
            </w:r>
            <w:hyperlink r:id="rId22" w:tooltip="Постановление Правительства РФ от 12.06.2025 N 889 &quot;О внесении изменений в некоторые акты Правительства Российской Федерации&quot;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Постановления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Правительства РФ от 12.06.2025 N 889)</w:t>
            </w: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29.10.4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Средства автотранспортные грузовые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Тип двигателя (силовой установки) </w:t>
            </w:r>
            <w:hyperlink w:anchor="P1936" w:tooltip="&lt;1&gt; При составлении ведомственного перечня указывается &quot;двигатель внутреннего сгорания&quot;, или &quot;энергетическая установка гибридного транспортного средства&quot;, или &quot;электродвигатель&quot;.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251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вид топлива </w:t>
            </w:r>
            <w:hyperlink w:anchor="P1938" w:tooltip="&lt;2&gt; При составлении ведомственного перечня указывается &quot;бензин&quot;, или &quot;сжиженный природный газ&quot;, или &quot;компримированный природный газ&quot;, или &quot;дизельное топливо&quot;, или &quot;смешанное топливо (дизельное топливо, компримированный природный газ или сжиженный природный газ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14902" w:type="dxa"/>
            <w:gridSpan w:val="18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(п. 10 в ред. </w:t>
            </w:r>
            <w:hyperlink r:id="rId25" w:tooltip="Постановление Правительства РФ от 12.06.2025 N 889 &quot;О внесении изменений в некоторые акты Правительства Российской Федерации&quot;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Постановления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Правительства РФ от 12.06.2025 N 889)</w:t>
            </w: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11 - 1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4562" w:type="dxa"/>
            <w:gridSpan w:val="17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Утратили силу. - </w:t>
            </w:r>
            <w:hyperlink r:id="rId26" w:tooltip="Постановление Правительства РФ от 12.06.2025 N 889 &quot;О внесении изменений в некоторые акты Правительства Российской Федерации&quot;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Постановление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Правительства РФ от 12.06.2025 N 889</w:t>
            </w: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31.01.11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материал (металл)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кожа натуральная. Возможные значения: искусственная кожа, мебельный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(искусственный) мех, искусственная замша (микрофибра), ткань,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нетканые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материалы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кожа натуральная. Возможные значения: искусственная кожа, мебельный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(искусственный) мех, искусственная замша (микрофибра), ткань, нетканые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материалы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кожа натуральная. Возможные значения: искусственная кожа, мебельный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(искусственный) мех, искусственная замша (микрофибра), ткань, нетканые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искусственная кожа. Возможные значения: мебельный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(искусственный) мех, искусственная замша (микрофибра), ткань, неткан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 (искусственный) мех, искусственная замша (микрофибра), ткань, неткан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ые материалы</w:t>
            </w: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ткань. Возможные значения: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кожа натуральная. Возможные значения: искусственная кожа, мебельный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(искусственный) мех, искусственная замша (микрофибра)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, ткань, нетканые материалы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 (искусственный) мех, искусственная замша (микрофибра), ткань, нетканые матери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алы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ткань. Возможные значения: нетканые материалы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ткань. Возможные значения: нетканые материалы</w:t>
            </w: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</w:t>
            </w:r>
          </w:p>
        </w:tc>
        <w:tc>
          <w:tcPr>
            <w:tcW w:w="68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31.01.12</w:t>
              </w:r>
            </w:hyperlink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массив древесины "ценных" пород (твердолиственных и тропических). Возможные значения: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предельное значение: массив древесины "ценных" пород (твердолиственных и тропических). 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предельное значение: массив древесины "ценных" пород (твердолиственных и тропических). 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предельное значение: массив древесины "ценных" пород (твердолиственных и тропических). 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фибра), ткань, нетканые материалы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кожа натуральная. Возможные значения: искусственная кожа, мебельный (искусственный) мех, искусственная замша (микро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фибра), ткань, нетканые материалы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кожа натуральная. Возможные значения: искусственная кожа, мебельный (искусственный) мех, искусственная замша (микро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фибра), ткань,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 (искусственный) мех, искусственная замша (микрофибра), ткань, неткан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 (искусственный) мех, искусственная замша (микро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фибра), ткань,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 (искусственный) мех, искусственная замша (микро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фибра), ткань, нетканые материалы</w:t>
            </w: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ткань. Возможные значения: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кожа натуральная. Возможные значения: искусственная кожа, мебельный (искусственный) мех, искусственна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я замша (микрофибра), ткань, нетканые материалы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искусственная кожа. Возможные значения: мебельный (искусственный) мех, искусственная замша (микрофибра)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, ткань, нетканые материалы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предельное значение: ткань. Возможные значения: нетканые материалы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предельное значение: ткань. Возможные значения: нетканые материалы</w:t>
            </w: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2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49.32.11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Услуги такси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251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коробки передач автомобиля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время предоставления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автомобиля потребителю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49.32.12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Услуги по аренде легковых автомобилей с водителем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251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18.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61.10.30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скорость канала передачи данных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доля потерянных пакетов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19.</w:t>
            </w:r>
          </w:p>
        </w:tc>
        <w:tc>
          <w:tcPr>
            <w:tcW w:w="68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61.20.11</w:t>
              </w:r>
            </w:hyperlink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Услуги подвижной связи общего пользования - обеспечение доступа и поддержка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пользователя.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тарификация услуги голосовой связи, доступа в информационно-телекоммуникационную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сеть "Интернет" (лимитная/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безлимитная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доступ услуги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более 1 тыс. (за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исключением должности начальника отдела территориального органа, заместителя начальника отдела территориального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не более 0,8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</w:t>
            </w:r>
          </w:p>
        </w:tc>
        <w:tc>
          <w:tcPr>
            <w:tcW w:w="68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61.20.30</w:t>
              </w:r>
            </w:hyperlink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Услуги по передаче данных по беспроводным телекоммуникационным сетям.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Пояснения по требуемой услуге: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услуга связи для ноутбуков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 тыс. (за исключением должности начальника отдела территориального органа, заместителя начальника отдела территориального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0,8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услуга связи для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планшетных компьютеров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более 4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не более 4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не более 4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более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не более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не более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 тыс. (за исключением должности начальника отдела территориального органа, заместителя начальника отдела территориального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не более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0,8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</w:t>
            </w:r>
          </w:p>
        </w:tc>
        <w:tc>
          <w:tcPr>
            <w:tcW w:w="68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61.20.42</w:t>
              </w:r>
            </w:hyperlink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Услуги по широкополосному доступу к информационно-коммуникационно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й сети "Интернет" по беспроводным сетям.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Пояснения по требуемой услуге: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услуга связи для ноутбуков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 тыс. (за исключением должности начальника отдела территориального органа, заместителя начальника отдела территориаль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не более 0,8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услуга связи для планшетных компьютеров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4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 тыс.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1 тыс. (за исключением должности начальника отдела территориального органа, заместителя начальника отдела территориального органа)</w:t>
            </w: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0,8 тыс.</w:t>
            </w: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77.11.10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Услуги по аренде и лизингу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мощность двигателя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автомобиля</w:t>
            </w:r>
          </w:p>
        </w:tc>
        <w:tc>
          <w:tcPr>
            <w:tcW w:w="51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251</w:t>
              </w:r>
            </w:hyperlink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лошадиная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сила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не более 200</w:t>
            </w: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более 200</w:t>
            </w: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коробки передач автомобиля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услуга по аренде и лизингу легких (до 3,5 т) автотранспортных средств без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водителя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мощность двигателя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комплектация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3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58.29.13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общая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4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58.29.21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Приложения общие для повышения эффектив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совместимость с системами межведомственного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электронного документооборота (МЭДО) (да/нет)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соответствие Федеральному </w:t>
            </w:r>
            <w:hyperlink r:id="rId41" w:tooltip="Федеральный закон от 27.07.2006 N 152-ФЗ (ред. от 24.06.2025) &quot;О персональных данных&quot; {КонсультантПлюс}">
              <w:r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закону</w:t>
              </w:r>
            </w:hyperlink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"О персональных данных" приложений, содержащих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персональные данные (да/нет)</w:t>
            </w:r>
          </w:p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4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58.29.31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криптоалгоритмов</w:t>
            </w:r>
            <w:proofErr w:type="spellEnd"/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доступность на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русском языке интерфейса конфигурирования средства информационной безопасности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26.</w:t>
            </w:r>
          </w:p>
        </w:tc>
        <w:tc>
          <w:tcPr>
            <w:tcW w:w="680" w:type="dxa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4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58.29.32</w:t>
              </w:r>
            </w:hyperlink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Обеспечение программное прикладное для загрузки. Пояснения по требуемой продукции: системы управления процессами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организации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поддержка и формирование регистров учета, содержащих функции по ведению бухгалтерской документации, которые соответствуют 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российским стандартам систем бухгалтерского учета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340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27.</w:t>
            </w:r>
          </w:p>
        </w:tc>
        <w:tc>
          <w:tcPr>
            <w:tcW w:w="680" w:type="dxa"/>
            <w:vMerge w:val="restart"/>
          </w:tcPr>
          <w:p w:rsidR="00970A50" w:rsidRPr="00970A50" w:rsidRDefault="003A0978" w:rsidP="00970A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4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8.04.2026) {КонсультантПлюс}">
              <w:r w:rsidR="00970A50" w:rsidRPr="00970A50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  <w:lang w:eastAsia="ru-RU"/>
                </w:rPr>
                <w:t>61.90.10</w:t>
              </w:r>
            </w:hyperlink>
          </w:p>
        </w:tc>
        <w:tc>
          <w:tcPr>
            <w:tcW w:w="1133" w:type="dxa"/>
            <w:vMerge w:val="restart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</w:t>
            </w: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нную сеть "Интернет"</w:t>
            </w: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максимальная скорость соединения в информационно-телекоммуникационной сети "Интернет"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70A50" w:rsidRPr="00970A50" w:rsidTr="00970A50"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0A5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51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66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3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0A50" w:rsidRPr="00970A50" w:rsidRDefault="00970A50" w:rsidP="00970A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p w:rsidR="006B1790" w:rsidRDefault="006B1790"/>
    <w:sectPr w:rsidR="006B1790" w:rsidSect="00970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541E4"/>
    <w:multiLevelType w:val="multilevel"/>
    <w:tmpl w:val="18ACC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265952"/>
    <w:multiLevelType w:val="multilevel"/>
    <w:tmpl w:val="E63640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1F4393"/>
    <w:multiLevelType w:val="multilevel"/>
    <w:tmpl w:val="63204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78"/>
    <w:rsid w:val="002712B6"/>
    <w:rsid w:val="003A0978"/>
    <w:rsid w:val="00431231"/>
    <w:rsid w:val="00574E03"/>
    <w:rsid w:val="006B1790"/>
    <w:rsid w:val="00970A50"/>
    <w:rsid w:val="00C0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6E4FD-4009-43A7-8C11-E76AB5869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B1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B1790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970A50"/>
  </w:style>
  <w:style w:type="paragraph" w:customStyle="1" w:styleId="ConsPlusNormal">
    <w:name w:val="ConsPlusNormal"/>
    <w:rsid w:val="00970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70A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0A5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">
    <w:name w:val="ConsPlusCell"/>
    <w:rsid w:val="00970A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70A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">
    <w:name w:val="ConsPlusTitlePage"/>
    <w:rsid w:val="00970A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70A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70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0A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970A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35372&amp;date=25.06.2026&amp;dst=119317&amp;field=134" TargetMode="External"/><Relationship Id="rId18" Type="http://schemas.openxmlformats.org/officeDocument/2006/relationships/hyperlink" Target="https://login.consultant.ru/link/?req=doc&amp;base=LAW&amp;n=507826&amp;date=25.06.2026&amp;dst=100026&amp;field=134" TargetMode="External"/><Relationship Id="rId26" Type="http://schemas.openxmlformats.org/officeDocument/2006/relationships/hyperlink" Target="https://login.consultant.ru/link/?req=doc&amp;base=LAW&amp;n=507826&amp;date=25.06.2026&amp;dst=100067&amp;field=134" TargetMode="External"/><Relationship Id="rId39" Type="http://schemas.openxmlformats.org/officeDocument/2006/relationships/hyperlink" Target="https://login.consultant.ru/link/?req=doc&amp;base=LAW&amp;n=535372&amp;date=25.06.2026&amp;dst=131061&amp;field=134" TargetMode="External"/><Relationship Id="rId21" Type="http://schemas.openxmlformats.org/officeDocument/2006/relationships/hyperlink" Target="https://login.consultant.ru/link/?req=doc&amp;base=LAW&amp;n=495935&amp;date=25.06.2026&amp;dst=101850&amp;field=134" TargetMode="External"/><Relationship Id="rId34" Type="http://schemas.openxmlformats.org/officeDocument/2006/relationships/hyperlink" Target="https://login.consultant.ru/link/?req=doc&amp;base=LAW&amp;n=535372&amp;date=25.06.2026&amp;dst=131465&amp;field=134" TargetMode="External"/><Relationship Id="rId42" Type="http://schemas.openxmlformats.org/officeDocument/2006/relationships/hyperlink" Target="https://login.consultant.ru/link/?req=doc&amp;base=LAW&amp;n=535372&amp;date=25.06.2026&amp;dst=131081&amp;field=134" TargetMode="External"/><Relationship Id="rId7" Type="http://schemas.openxmlformats.org/officeDocument/2006/relationships/hyperlink" Target="https://login.consultant.ru/link/?req=doc&amp;base=LAW&amp;n=495935&amp;date=25.06.20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935&amp;date=25.06.2026&amp;dst=101850&amp;field=134" TargetMode="External"/><Relationship Id="rId29" Type="http://schemas.openxmlformats.org/officeDocument/2006/relationships/hyperlink" Target="https://login.consultant.ru/link/?req=doc&amp;base=LAW&amp;n=535372&amp;date=25.06.2026&amp;dst=226&amp;field=13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35372&amp;date=25.06.2026" TargetMode="External"/><Relationship Id="rId11" Type="http://schemas.openxmlformats.org/officeDocument/2006/relationships/hyperlink" Target="https://login.consultant.ru/link/?req=doc&amp;base=LAW&amp;n=535372&amp;date=25.06.2026&amp;dst=119239&amp;field=134" TargetMode="External"/><Relationship Id="rId24" Type="http://schemas.openxmlformats.org/officeDocument/2006/relationships/hyperlink" Target="https://login.consultant.ru/link/?req=doc&amp;base=LAW&amp;n=495935&amp;date=25.06.2026&amp;dst=101850&amp;field=134" TargetMode="External"/><Relationship Id="rId32" Type="http://schemas.openxmlformats.org/officeDocument/2006/relationships/hyperlink" Target="https://login.consultant.ru/link/?req=doc&amp;base=LAW&amp;n=495935&amp;date=25.06.2026&amp;dst=101850&amp;field=134" TargetMode="External"/><Relationship Id="rId37" Type="http://schemas.openxmlformats.org/officeDocument/2006/relationships/hyperlink" Target="https://login.consultant.ru/link/?req=doc&amp;base=LAW&amp;n=535372&amp;date=25.06.2026&amp;dst=133082&amp;field=134" TargetMode="External"/><Relationship Id="rId40" Type="http://schemas.openxmlformats.org/officeDocument/2006/relationships/hyperlink" Target="https://login.consultant.ru/link/?req=doc&amp;base=LAW&amp;n=535372&amp;date=25.06.2026&amp;dst=131071&amp;field=134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35372&amp;date=25.06.2026&amp;dst=123511&amp;field=134" TargetMode="External"/><Relationship Id="rId23" Type="http://schemas.openxmlformats.org/officeDocument/2006/relationships/hyperlink" Target="https://login.consultant.ru/link/?req=doc&amp;base=LAW&amp;n=535372&amp;date=25.06.2026&amp;dst=123549&amp;field=134" TargetMode="External"/><Relationship Id="rId28" Type="http://schemas.openxmlformats.org/officeDocument/2006/relationships/hyperlink" Target="https://login.consultant.ru/link/?req=doc&amp;base=LAW&amp;n=535372&amp;date=25.06.2026&amp;dst=124711&amp;field=134" TargetMode="External"/><Relationship Id="rId36" Type="http://schemas.openxmlformats.org/officeDocument/2006/relationships/hyperlink" Target="https://login.consultant.ru/link/?req=doc&amp;base=LAW&amp;n=535372&amp;date=25.06.2026&amp;dst=131497&amp;field=134" TargetMode="External"/><Relationship Id="rId10" Type="http://schemas.openxmlformats.org/officeDocument/2006/relationships/hyperlink" Target="https://login.consultant.ru/link/?req=doc&amp;base=LAW&amp;n=535372&amp;date=25.06.2026&amp;dst=119219&amp;field=134" TargetMode="External"/><Relationship Id="rId19" Type="http://schemas.openxmlformats.org/officeDocument/2006/relationships/hyperlink" Target="https://login.consultant.ru/link/?req=doc&amp;base=LAW&amp;n=507826&amp;date=25.06.2026&amp;dst=100045&amp;field=134" TargetMode="External"/><Relationship Id="rId31" Type="http://schemas.openxmlformats.org/officeDocument/2006/relationships/hyperlink" Target="https://login.consultant.ru/link/?req=doc&amp;base=LAW&amp;n=535372&amp;date=25.06.2026&amp;dst=230&amp;field=134" TargetMode="External"/><Relationship Id="rId44" Type="http://schemas.openxmlformats.org/officeDocument/2006/relationships/hyperlink" Target="https://login.consultant.ru/link/?req=doc&amp;base=LAW&amp;n=535372&amp;date=25.06.2026&amp;dst=131535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&amp;date=25.06.2026" TargetMode="External"/><Relationship Id="rId14" Type="http://schemas.openxmlformats.org/officeDocument/2006/relationships/hyperlink" Target="https://login.consultant.ru/link/?req=doc&amp;base=LAW&amp;n=495935&amp;date=25.06.2026&amp;dst=101916&amp;field=134" TargetMode="External"/><Relationship Id="rId22" Type="http://schemas.openxmlformats.org/officeDocument/2006/relationships/hyperlink" Target="https://login.consultant.ru/link/?req=doc&amp;base=LAW&amp;n=507826&amp;date=25.06.2026&amp;dst=100046&amp;field=134" TargetMode="External"/><Relationship Id="rId27" Type="http://schemas.openxmlformats.org/officeDocument/2006/relationships/hyperlink" Target="https://login.consultant.ru/link/?req=doc&amp;base=LAW&amp;n=535372&amp;date=25.06.2026&amp;dst=124689&amp;field=134" TargetMode="External"/><Relationship Id="rId30" Type="http://schemas.openxmlformats.org/officeDocument/2006/relationships/hyperlink" Target="https://login.consultant.ru/link/?req=doc&amp;base=LAW&amp;n=495935&amp;date=25.06.2026&amp;dst=101850&amp;field=134" TargetMode="External"/><Relationship Id="rId35" Type="http://schemas.openxmlformats.org/officeDocument/2006/relationships/hyperlink" Target="https://login.consultant.ru/link/?req=doc&amp;base=LAW&amp;n=535372&amp;date=25.06.2026&amp;dst=131485&amp;field=134" TargetMode="External"/><Relationship Id="rId43" Type="http://schemas.openxmlformats.org/officeDocument/2006/relationships/hyperlink" Target="https://login.consultant.ru/link/?req=doc&amp;base=LAW&amp;n=535372&amp;date=25.06.2026&amp;dst=131085&amp;field=134" TargetMode="External"/><Relationship Id="rId8" Type="http://schemas.openxmlformats.org/officeDocument/2006/relationships/hyperlink" Target="https://login.consultant.ru/link/?req=doc&amp;base=LAW&amp;n=535372&amp;date=25.06.2026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535372&amp;date=25.06.2026&amp;dst=119243&amp;field=134" TargetMode="External"/><Relationship Id="rId17" Type="http://schemas.openxmlformats.org/officeDocument/2006/relationships/hyperlink" Target="https://login.consultant.ru/link/?req=doc&amp;base=LAW&amp;n=495935&amp;date=25.06.2026&amp;dst=101916&amp;field=134" TargetMode="External"/><Relationship Id="rId25" Type="http://schemas.openxmlformats.org/officeDocument/2006/relationships/hyperlink" Target="https://login.consultant.ru/link/?req=doc&amp;base=LAW&amp;n=507826&amp;date=25.06.2026&amp;dst=100057&amp;field=134" TargetMode="External"/><Relationship Id="rId33" Type="http://schemas.openxmlformats.org/officeDocument/2006/relationships/hyperlink" Target="https://login.consultant.ru/link/?req=doc&amp;base=LAW&amp;n=535372&amp;date=25.06.2026&amp;dst=131419&amp;field=134" TargetMode="External"/><Relationship Id="rId38" Type="http://schemas.openxmlformats.org/officeDocument/2006/relationships/hyperlink" Target="https://login.consultant.ru/link/?req=doc&amp;base=LAW&amp;n=495935&amp;date=25.06.2026&amp;dst=101850&amp;field=13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535372&amp;date=25.06.2026&amp;dst=123529&amp;field=134" TargetMode="External"/><Relationship Id="rId41" Type="http://schemas.openxmlformats.org/officeDocument/2006/relationships/hyperlink" Target="https://login.consultant.ru/link/?req=doc&amp;base=LAW&amp;n=499769&amp;date=25.06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CAD0A-3A99-4C1B-85A8-6B451433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38</Pages>
  <Words>5043</Words>
  <Characters>28747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я</cp:lastModifiedBy>
  <cp:revision>5</cp:revision>
  <dcterms:created xsi:type="dcterms:W3CDTF">2026-06-25T13:40:00Z</dcterms:created>
  <dcterms:modified xsi:type="dcterms:W3CDTF">2026-07-02T07:18:00Z</dcterms:modified>
</cp:coreProperties>
</file>